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bookmarkStart w:id="0" w:name="_GoBack"/>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bookmarkEnd w:id="0"/>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cs="宋体"/>
          <w:b/>
          <w:bCs w:val="0"/>
          <w:sz w:val="36"/>
          <w:szCs w:val="36"/>
          <w:lang w:val="en-US" w:eastAsia="zh-CN"/>
        </w:rPr>
        <w:t>本级</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中国（辽宁）自由贸易试验区沈阳片区管理委员会下属单位为中国（辽宁）自由贸易试验区沈阳片区管理委员会本级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4,832.3万元，减少802.7万元，下降22%</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3,089.5万元</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82</w:t>
      </w:r>
      <w:r>
        <w:rPr>
          <w:rFonts w:hint="eastAsia" w:ascii="仿宋_GB2312" w:hAnsi="宋体" w:eastAsia="仿宋_GB2312"/>
          <w:sz w:val="32"/>
          <w:szCs w:val="32"/>
          <w:lang w:eastAsia="zh-CN"/>
        </w:rPr>
        <w:t>万元</w:t>
      </w:r>
      <w:r>
        <w:rPr>
          <w:rFonts w:hint="eastAsia" w:ascii="仿宋_GB2312" w:hAnsi="宋体" w:eastAsia="仿宋_GB2312"/>
          <w:sz w:val="32"/>
          <w:szCs w:val="32"/>
        </w:rPr>
        <w:t>、卫生</w:t>
      </w:r>
      <w:r>
        <w:rPr>
          <w:rFonts w:hint="eastAsia" w:ascii="仿宋_GB2312" w:hAnsi="宋体" w:eastAsia="仿宋_GB2312"/>
          <w:sz w:val="32"/>
          <w:szCs w:val="32"/>
          <w:lang w:eastAsia="zh-CN"/>
        </w:rPr>
        <w:t>健康支出</w:t>
      </w:r>
      <w:r>
        <w:rPr>
          <w:rFonts w:hint="eastAsia" w:ascii="仿宋_GB2312" w:hAnsi="宋体" w:eastAsia="仿宋_GB2312"/>
          <w:sz w:val="32"/>
          <w:szCs w:val="32"/>
          <w:lang w:val="en-US" w:eastAsia="zh-CN"/>
        </w:rPr>
        <w:t>66.5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1,429.3</w:t>
      </w:r>
      <w:r>
        <w:rPr>
          <w:rFonts w:hint="eastAsia" w:ascii="仿宋_GB2312" w:hAnsi="宋体" w:eastAsia="仿宋_GB2312"/>
          <w:sz w:val="32"/>
          <w:szCs w:val="32"/>
          <w:lang w:eastAsia="zh-CN"/>
        </w:rPr>
        <w:t>万元、</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165</w:t>
      </w:r>
      <w:r>
        <w:rPr>
          <w:rFonts w:hint="eastAsia" w:ascii="仿宋_GB2312" w:hAnsi="宋体" w:eastAsia="仿宋_GB2312"/>
          <w:sz w:val="32"/>
          <w:szCs w:val="32"/>
          <w:lang w:eastAsia="zh-CN"/>
        </w:rPr>
        <w:t>万元</w:t>
      </w:r>
      <w:r>
        <w:rPr>
          <w:rFonts w:hint="eastAsia" w:ascii="仿宋_GB2312" w:hAnsi="宋体" w:eastAsia="仿宋_GB2312"/>
          <w:sz w:val="32"/>
          <w:szCs w:val="32"/>
        </w:rPr>
        <w:t>。</w:t>
      </w:r>
      <w:r>
        <w:rPr>
          <w:rFonts w:hint="eastAsia" w:ascii="仿宋_GB2312" w:hAnsi="宋体" w:eastAsia="仿宋_GB2312"/>
          <w:sz w:val="32"/>
          <w:szCs w:val="32"/>
          <w:lang w:eastAsia="zh-CN"/>
        </w:rPr>
        <w:t>减少的原因是</w:t>
      </w:r>
      <w:r>
        <w:rPr>
          <w:rFonts w:hint="eastAsia" w:ascii="仿宋_GB2312" w:hAnsi="宋体" w:eastAsia="仿宋_GB2312"/>
          <w:sz w:val="32"/>
          <w:szCs w:val="32"/>
          <w:lang w:val="en-US" w:eastAsia="zh-CN"/>
        </w:rPr>
        <w:t>2021年</w:t>
      </w:r>
      <w:r>
        <w:rPr>
          <w:rFonts w:hint="eastAsia" w:ascii="仿宋_GB2312" w:hAnsi="宋体" w:eastAsia="仿宋_GB2312"/>
          <w:sz w:val="32"/>
          <w:szCs w:val="32"/>
          <w:lang w:eastAsia="zh-CN"/>
        </w:rPr>
        <w:t>沈阳综保区桃仙管委会由</w:t>
      </w:r>
      <w:r>
        <w:rPr>
          <w:rFonts w:hint="eastAsia" w:ascii="仿宋_GB2312" w:hAnsi="宋体" w:eastAsia="仿宋_GB2312"/>
          <w:sz w:val="32"/>
          <w:szCs w:val="32"/>
          <w:lang w:val="en-US" w:eastAsia="zh-CN"/>
        </w:rPr>
        <w:t>自贸区沈阳片区全额拨款，部分预算由综保区安排。</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1,270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，下降0.9%，</w:t>
      </w:r>
      <w:r>
        <w:rPr>
          <w:rFonts w:hint="eastAsia" w:ascii="仿宋_GB2312" w:hAnsi="宋体" w:eastAsia="仿宋_GB2312"/>
          <w:sz w:val="32"/>
          <w:szCs w:val="32"/>
          <w:lang w:eastAsia="zh-CN"/>
        </w:rPr>
        <w:t>主要是厉行</w:t>
      </w:r>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单位</w:t>
      </w:r>
      <w:r>
        <w:rPr>
          <w:rFonts w:hint="eastAsia" w:ascii="仿宋_GB2312" w:hAnsi="宋体" w:eastAsia="仿宋_GB2312"/>
          <w:sz w:val="32"/>
          <w:szCs w:val="32"/>
        </w:rPr>
        <w:t>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3,562.3</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B2312DE"/>
    <w:rsid w:val="1CFD6B56"/>
    <w:rsid w:val="1D9E1A8E"/>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B54201"/>
    <w:rsid w:val="34D35EE0"/>
    <w:rsid w:val="34EB5416"/>
    <w:rsid w:val="38873E35"/>
    <w:rsid w:val="3A4229C1"/>
    <w:rsid w:val="3A681814"/>
    <w:rsid w:val="3DDC0ACE"/>
    <w:rsid w:val="40110E46"/>
    <w:rsid w:val="44EE2F42"/>
    <w:rsid w:val="45445708"/>
    <w:rsid w:val="47325D23"/>
    <w:rsid w:val="48262A63"/>
    <w:rsid w:val="491C5BA3"/>
    <w:rsid w:val="4C425BC5"/>
    <w:rsid w:val="4D411497"/>
    <w:rsid w:val="4EEB589A"/>
    <w:rsid w:val="50D805C4"/>
    <w:rsid w:val="517156C0"/>
    <w:rsid w:val="51C651A4"/>
    <w:rsid w:val="52AD2DD0"/>
    <w:rsid w:val="55106D66"/>
    <w:rsid w:val="55882026"/>
    <w:rsid w:val="56AA4D70"/>
    <w:rsid w:val="570A0E6E"/>
    <w:rsid w:val="5710636E"/>
    <w:rsid w:val="57CB2DDE"/>
    <w:rsid w:val="58B50DDB"/>
    <w:rsid w:val="58EE78DD"/>
    <w:rsid w:val="5B7736D6"/>
    <w:rsid w:val="5C583803"/>
    <w:rsid w:val="5D3270CE"/>
    <w:rsid w:val="5DE643B5"/>
    <w:rsid w:val="5F495FC9"/>
    <w:rsid w:val="60624F02"/>
    <w:rsid w:val="62D94E60"/>
    <w:rsid w:val="64927D5A"/>
    <w:rsid w:val="65FC67BC"/>
    <w:rsid w:val="67435625"/>
    <w:rsid w:val="69EE087A"/>
    <w:rsid w:val="6A4F4109"/>
    <w:rsid w:val="6A976E46"/>
    <w:rsid w:val="6B211496"/>
    <w:rsid w:val="6B7A4A6E"/>
    <w:rsid w:val="6ECA6597"/>
    <w:rsid w:val="70E937B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2025-09-22T08:31:43Z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74DCDBA924D04CF1A6EB09B646F2F6B8</vt:lpwstr>
  </property>
</Properties>
</file>