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评分细则</w:t>
      </w:r>
    </w:p>
    <w:p>
      <w:pPr>
        <w:jc w:val="left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（一）基本评分标准</w:t>
      </w:r>
    </w:p>
    <w:p>
      <w:pPr>
        <w:widowControl/>
        <w:shd w:val="clear" w:color="auto" w:fill="FFFFFF"/>
        <w:spacing w:line="24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</w:p>
    <w:tbl>
      <w:tblPr>
        <w:tblStyle w:val="5"/>
        <w:tblpPr w:leftFromText="180" w:rightFromText="180" w:vertAnchor="text" w:horzAnchor="margin" w:tblpX="-349" w:tblpY="10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6507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分项名称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评分标准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技术部分</w:t>
            </w: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服务方案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投标供应商根据本项目特点编制的服务方案，方案满足项目要求，考虑全面、可行性强的得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分；方案基本满足项目要求，考虑基本全面、可行性较强的得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分，方案不能完全满足项目要求，具有一定可行性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的得1-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分。其他情况专家酌情打分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服务承诺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（5分）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服务承诺全面、合理、切实可行的得4-5分，承诺比较全面、可行的得2-3分，承诺一般的得0-1分。其他情况专家酌情打分。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服务</w:t>
            </w:r>
            <w:r>
              <w:rPr>
                <w:rFonts w:hint="eastAsia" w:ascii="宋体" w:hAnsi="宋体"/>
                <w:sz w:val="24"/>
                <w:lang w:eastAsia="zh-CN"/>
              </w:rPr>
              <w:t>对接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1.设有专人负责联系政府采购业务的得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分；（提供详细的联系人）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2、对采购单位提供的有针对性服务措施的得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3、设有7*24小时服务热线的得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分（提供具体的热线电话）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保密承诺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（5分）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保密承诺内容全面，切实可行的得4-5分，保密承诺内容基本全面、比较可行，的得2-3分，保密承诺内容不够全面、具有可行性的得1分。其他情况专家酌情打分。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内控制度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具有业务管理制度，制度考虑全面、切实可行的得4分；制度考虑基本全面、可行的得2分；制度考虑不够全面、有可行性的得1分。其他情况专家酌情打分。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具有职业道德管理制度，制度考虑全面、切实可行的得4分；制度考虑基本全面、可行的得2分；制度考虑不够全面、有可行性的得1分。其他情况专家酌情打分。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档案管理制度，制度考虑全面、切实可行的得4分；制度考虑基本全面、可行的得2分；制度考虑不够全面、有可行性的得1分。其他情况专家酌情打分。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执业质量检查制度，制度考虑全面、切实可行的得4分；制度考虑基本全面、可行的得2分；制度考虑不够全面、有可行性的得1分。其他情况专家酌情打分。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会计管理制度，制度考虑全面、切实可行的得4分；制度考虑基本全面、可行的得2分；制度考虑不够全面、有可行性的得1分。其他情况专家酌情打分。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质量保证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措施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（5分）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质量管理体系完善，切实可行的得4-5分，质量管理体系基本完善、比较可行，的得2-3分，质量管理体系不够完善、具有可行性的得1分。其他情况专家酌情打分。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进度保障措施（5分）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工作进度保证措施科学合理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切实可行的</w:t>
            </w:r>
            <w:r>
              <w:rPr>
                <w:rFonts w:hint="eastAsia" w:ascii="宋体" w:hAnsi="宋体"/>
                <w:sz w:val="24"/>
              </w:rPr>
              <w:t>得4-5分，</w:t>
            </w:r>
            <w:r>
              <w:rPr>
                <w:rFonts w:ascii="宋体" w:hAnsi="宋体"/>
                <w:sz w:val="24"/>
              </w:rPr>
              <w:t>工作进度保证措施</w:t>
            </w:r>
            <w:r>
              <w:rPr>
                <w:rFonts w:hint="eastAsia" w:ascii="宋体" w:hAnsi="宋体"/>
                <w:sz w:val="24"/>
              </w:rPr>
              <w:t>基本合理、比较可行，的得2-3分，</w:t>
            </w:r>
            <w:r>
              <w:rPr>
                <w:rFonts w:ascii="宋体" w:hAnsi="宋体"/>
                <w:sz w:val="24"/>
              </w:rPr>
              <w:t>工作进度保证措施</w:t>
            </w:r>
            <w:r>
              <w:rPr>
                <w:rFonts w:hint="eastAsia" w:ascii="宋体" w:hAnsi="宋体"/>
                <w:sz w:val="24"/>
              </w:rPr>
              <w:t>不够合理、具有可行性的得1分。其他情况专家酌情打分。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商务部分（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项目组成员配备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（25分）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1、项目负责人为注册会计师且具有高级会计师资格的得3分；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2、项目小组成员中每配备1名注册会计师或高级会计师的得2分最得22分。（需提供证书复印件加盖公章，同一人同时具备注册会计师、高级会计师的得分不兼得）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企业业绩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分）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投标人近两年（20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年度至今），具有政府或事业单位委托</w:t>
            </w:r>
            <w:r>
              <w:rPr>
                <w:rFonts w:hint="eastAsia" w:ascii="宋体" w:hAnsi="宋体"/>
                <w:sz w:val="24"/>
                <w:lang w:eastAsia="zh-CN"/>
              </w:rPr>
              <w:t>产业奖励类</w:t>
            </w:r>
            <w:r>
              <w:rPr>
                <w:rFonts w:hint="eastAsia" w:ascii="宋体" w:hAnsi="宋体"/>
                <w:sz w:val="24"/>
              </w:rPr>
              <w:t>审计的业绩，每提供1份合同得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分，最高得15分。注：以提供合同为准；合同签订时间、金额、签章必须清晰，不清晰不得分。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eastAsia" w:ascii="宋体" w:hAnsi="宋体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（10分）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仿宋" w:cs="Sim He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eastAsia="zh-CN"/>
              </w:rPr>
              <w:t>报价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left"/>
              <w:rPr>
                <w:rFonts w:hint="eastAsia" w:ascii="宋体" w:hAnsi="宋体" w:eastAsia="仿宋" w:cs="Sim He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</w:rPr>
              <w:t>按照竞标报价由低到高进行排名，报价最低者得满分10分，排名每降低1名减0.1分，依次递减，报价相同者此项同分。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仿宋" w:cs="Sim He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-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 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QwMDZlNzc4MDNkMTZiMWI5NDE5MWEyYTRmMTQifQ=="/>
  </w:docVars>
  <w:rsids>
    <w:rsidRoot w:val="466B63C0"/>
    <w:rsid w:val="022D5A3C"/>
    <w:rsid w:val="1A491A28"/>
    <w:rsid w:val="466B63C0"/>
    <w:rsid w:val="562E14C4"/>
    <w:rsid w:val="6DA152C0"/>
    <w:rsid w:val="7F7BA078"/>
    <w:rsid w:val="9FF17803"/>
    <w:rsid w:val="FBEFD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40" w:after="140" w:line="413" w:lineRule="auto"/>
      <w:jc w:val="center"/>
      <w:outlineLvl w:val="1"/>
    </w:pPr>
    <w:rPr>
      <w:rFonts w:ascii="Arial" w:hAnsi="Arial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 Hei" w:hAnsi="Sim Hei" w:cs="Sim He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1208</Characters>
  <Lines>0</Lines>
  <Paragraphs>0</Paragraphs>
  <TotalTime>23</TotalTime>
  <ScaleCrop>false</ScaleCrop>
  <LinksUpToDate>false</LinksUpToDate>
  <CharactersWithSpaces>1210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2023-07-13T03:47:00Z</dcterms:created>
  <dc:creator>晴天</dc:creator>
  <cp:lastModifiedBy>紫恩</cp:lastModifiedBy>
  <cp:lastPrinted>2023-08-02T02:47:00Z</cp:lastPrinted>
  <dcterms:modified xsi:type="dcterms:W3CDTF">2025-07-21T01:39:08Z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936589564A06438F86E81F35130AD9F0</vt:lpwstr>
  </property>
</Properties>
</file>